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6C1F5E11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</w:t>
      </w:r>
      <w:r w:rsidR="000C32B5">
        <w:rPr>
          <w:rFonts w:ascii="Arial" w:hAnsi="Arial" w:cs="Arial"/>
          <w:bCs/>
          <w:color w:val="000000"/>
          <w:sz w:val="22"/>
          <w:szCs w:val="22"/>
        </w:rPr>
        <w:t>2</w:t>
      </w:r>
      <w:r w:rsidR="002020A2">
        <w:rPr>
          <w:rFonts w:ascii="Arial" w:hAnsi="Arial" w:cs="Arial"/>
          <w:bCs/>
          <w:color w:val="000000"/>
          <w:sz w:val="22"/>
          <w:szCs w:val="22"/>
        </w:rPr>
        <w:t>3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2C3925" w:rsidRPr="002C3925">
        <w:rPr>
          <w:sz w:val="28"/>
          <w:szCs w:val="28"/>
        </w:rPr>
        <w:t>R3-240458</w:t>
      </w:r>
    </w:p>
    <w:p w14:paraId="312F1704" w14:textId="534DBE1D" w:rsidR="00DC4196" w:rsidRPr="00981EFF" w:rsidRDefault="002020A2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/>
          <w:bCs/>
          <w:color w:val="000000"/>
          <w:sz w:val="22"/>
          <w:szCs w:val="22"/>
        </w:rPr>
        <w:t>Athen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/>
          <w:sz w:val="22"/>
          <w:szCs w:val="22"/>
        </w:rPr>
        <w:t>26 Feb.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1</w:t>
      </w:r>
      <w:r w:rsidR="007F6119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Mar</w:t>
      </w:r>
      <w:r w:rsidR="00FA5E8B">
        <w:rPr>
          <w:rFonts w:ascii="Arial" w:hAnsi="Arial" w:cs="Arial"/>
          <w:bCs/>
          <w:color w:val="000000"/>
          <w:sz w:val="22"/>
          <w:szCs w:val="22"/>
        </w:rPr>
        <w:t>.</w:t>
      </w:r>
      <w:r w:rsidR="000C32B5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>202</w:t>
      </w:r>
      <w:bookmarkEnd w:id="0"/>
      <w:r>
        <w:rPr>
          <w:rFonts w:ascii="Arial" w:hAnsi="Arial" w:cs="Arial"/>
          <w:bCs/>
          <w:color w:val="000000"/>
          <w:sz w:val="22"/>
          <w:szCs w:val="22"/>
        </w:rPr>
        <w:t>4</w:t>
      </w:r>
    </w:p>
    <w:p w14:paraId="7692BC15" w14:textId="5FBB7720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2020A2" w:rsidRPr="002020A2">
        <w:rPr>
          <w:rFonts w:ascii="Arial" w:hAnsi="Arial" w:cs="Arial"/>
          <w:bCs/>
          <w:color w:val="000000"/>
          <w:sz w:val="22"/>
          <w:szCs w:val="22"/>
          <w:lang w:val="en-GB"/>
        </w:rPr>
        <w:t>9.1.3. R18 AI/ML for NG-RAN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060F98FB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2020A2" w:rsidRPr="002020A2">
        <w:rPr>
          <w:rFonts w:ascii="Arial" w:hAnsi="Arial" w:cs="Arial"/>
          <w:bCs/>
          <w:color w:val="000000"/>
          <w:sz w:val="22"/>
          <w:szCs w:val="22"/>
        </w:rPr>
        <w:t>Reply LS on AIML for NG-RAN Energy Saving Energy Cost index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>
      <w:pPr>
        <w:pStyle w:val="1"/>
      </w:pPr>
      <w:r w:rsidRPr="008D2440">
        <w:t>Introduction</w:t>
      </w:r>
    </w:p>
    <w:p w14:paraId="52FDD2A3" w14:textId="7A96BB55" w:rsidR="00E33432" w:rsidRDefault="00F10B99" w:rsidP="00EE18AA">
      <w:pPr>
        <w:spacing w:after="0"/>
      </w:pPr>
      <w:r w:rsidRPr="00F10B99">
        <w:t>We have received an LS from SA5</w:t>
      </w:r>
      <w:r>
        <w:t>[</w:t>
      </w:r>
      <w:r w:rsidR="00451965" w:rsidRPr="00451965">
        <w:t>R3-240056</w:t>
      </w:r>
      <w:r>
        <w:t>]</w:t>
      </w:r>
      <w:r w:rsidRPr="00F10B99">
        <w:t xml:space="preserve"> regarding Energy Cost. In response, we propose the following</w:t>
      </w:r>
      <w:r>
        <w:t xml:space="preserve"> answ</w:t>
      </w:r>
      <w:bookmarkStart w:id="1" w:name="_Hlk158894652"/>
      <w:r>
        <w:t>ers.</w:t>
      </w:r>
      <w:r w:rsidRPr="00F10B99">
        <w:t xml:space="preserve"> </w:t>
      </w:r>
      <w:r>
        <w:t>We think t</w:t>
      </w:r>
      <w:r w:rsidRPr="00F10B99">
        <w:t>hese are</w:t>
      </w:r>
      <w:r>
        <w:t xml:space="preserve"> align</w:t>
      </w:r>
      <w:r w:rsidRPr="00F10B99">
        <w:t xml:space="preserve"> with RAN3 agreements and are intended to </w:t>
      </w:r>
      <w:r>
        <w:t>help</w:t>
      </w:r>
      <w:r w:rsidRPr="00F10B99">
        <w:t xml:space="preserve"> SA5 and RAN3 </w:t>
      </w:r>
      <w:r>
        <w:t xml:space="preserve">common </w:t>
      </w:r>
      <w:r w:rsidRPr="00F10B99">
        <w:t xml:space="preserve">understanding. </w:t>
      </w:r>
      <w:bookmarkEnd w:id="1"/>
    </w:p>
    <w:p w14:paraId="6E5DBE82" w14:textId="0700CFBC" w:rsidR="00E250A8" w:rsidRPr="00EF0F32" w:rsidRDefault="00F10B99">
      <w:pPr>
        <w:pStyle w:val="1"/>
      </w:pPr>
      <w:r>
        <w:t>Reply LS</w:t>
      </w:r>
    </w:p>
    <w:p w14:paraId="0E93BB37" w14:textId="7A501E8C" w:rsidR="005653AE" w:rsidRDefault="00F10B99" w:rsidP="005653AE">
      <w:r w:rsidRPr="00F10B99">
        <w:t xml:space="preserve">First, we explain how the Energy Saving function in this WI works. RAN3 introduced Energy Cost to exchange a metric related to </w:t>
      </w:r>
      <w:proofErr w:type="spellStart"/>
      <w:r w:rsidRPr="00F10B99">
        <w:t>gNB</w:t>
      </w:r>
      <w:proofErr w:type="spellEnd"/>
      <w:r w:rsidRPr="00F10B99">
        <w:t xml:space="preserve"> energy consumption that is understandable among </w:t>
      </w:r>
      <w:proofErr w:type="spellStart"/>
      <w:r w:rsidRPr="00F10B99">
        <w:t>gNBs</w:t>
      </w:r>
      <w:proofErr w:type="spellEnd"/>
      <w:r w:rsidRPr="00F10B99">
        <w:t xml:space="preserve"> and can assist with the offload actions for energy saving, while avoiding direct signaling of </w:t>
      </w:r>
      <w:proofErr w:type="spellStart"/>
      <w:r w:rsidRPr="00F10B99">
        <w:t>gNBs</w:t>
      </w:r>
      <w:proofErr w:type="spellEnd"/>
      <w:r w:rsidRPr="00F10B99">
        <w:t xml:space="preserve">' Energy Consumption raw values over </w:t>
      </w:r>
      <w:proofErr w:type="spellStart"/>
      <w:r w:rsidRPr="00F10B99">
        <w:t>Xn</w:t>
      </w:r>
      <w:proofErr w:type="spellEnd"/>
      <w:r w:rsidRPr="00F10B99">
        <w:t xml:space="preserve">. The </w:t>
      </w:r>
      <w:proofErr w:type="spellStart"/>
      <w:r w:rsidRPr="00F10B99">
        <w:t>gNB</w:t>
      </w:r>
      <w:proofErr w:type="spellEnd"/>
      <w:r w:rsidRPr="00F10B99">
        <w:t xml:space="preserve"> compares the Energy Cost of itself and of neighboring </w:t>
      </w:r>
      <w:proofErr w:type="spellStart"/>
      <w:r w:rsidRPr="00F10B99">
        <w:t>gNB</w:t>
      </w:r>
      <w:proofErr w:type="spellEnd"/>
      <w:r w:rsidRPr="00F10B99">
        <w:t xml:space="preserve"> and decide the best offload action. Based on this principle, we answer following questions.</w:t>
      </w:r>
    </w:p>
    <w:p w14:paraId="12BF9440" w14:textId="77777777" w:rsidR="00F10B99" w:rsidRDefault="00F10B99" w:rsidP="005653AE"/>
    <w:p w14:paraId="561AC52C" w14:textId="7B130EB2" w:rsidR="00F10B99" w:rsidRDefault="00F10B99" w:rsidP="005653AE">
      <w:r w:rsidRPr="00F10B99">
        <w:t>Q1: Why should the operator configure the Energy Consumption values corresponding to minimum and maximum Energy Cost index values, when the NG-RAN node already knows its own minimum and maximum Energy consumption values? What is the use case or requirement that motivates this need?</w:t>
      </w:r>
    </w:p>
    <w:p w14:paraId="7DD3B9C7" w14:textId="67AA03C2" w:rsidR="00F10B99" w:rsidRDefault="00F10B99" w:rsidP="005653AE">
      <w:r w:rsidRPr="00F10B99">
        <w:t xml:space="preserve">A: Since </w:t>
      </w:r>
      <w:proofErr w:type="spellStart"/>
      <w:r w:rsidRPr="00F10B99">
        <w:t>gNBs</w:t>
      </w:r>
      <w:proofErr w:type="spellEnd"/>
      <w:r w:rsidRPr="00F10B99">
        <w:t xml:space="preserve"> </w:t>
      </w:r>
      <w:proofErr w:type="gramStart"/>
      <w:r w:rsidRPr="00F10B99">
        <w:t>in a given</w:t>
      </w:r>
      <w:proofErr w:type="gramEnd"/>
      <w:r w:rsidRPr="00F10B99">
        <w:t xml:space="preserve"> area compare Energy Costs to decide offload actions to reduce total energy consumption, Energy Cost should be derived based on the unified mapping by OAM, not on the maximum/minimum Energy Consumption values of each </w:t>
      </w:r>
      <w:proofErr w:type="spellStart"/>
      <w:r w:rsidRPr="00F10B99">
        <w:t>gNB</w:t>
      </w:r>
      <w:proofErr w:type="spellEnd"/>
      <w:r w:rsidRPr="00F10B99">
        <w:t>.</w:t>
      </w:r>
    </w:p>
    <w:p w14:paraId="740DA317" w14:textId="77777777" w:rsidR="00F10B99" w:rsidRDefault="00F10B99" w:rsidP="005653AE"/>
    <w:p w14:paraId="6B431E4F" w14:textId="77777777" w:rsidR="00F10B99" w:rsidRDefault="00F10B99" w:rsidP="00F10B99">
      <w:r>
        <w:t xml:space="preserve">Q2: Do ‘the Energy Consumption values corresponding to the minimum and maximum Energy Cost index values’ for a given </w:t>
      </w:r>
      <w:proofErr w:type="spellStart"/>
      <w:r>
        <w:t>gNB</w:t>
      </w:r>
      <w:proofErr w:type="spellEnd"/>
      <w:r>
        <w:t>, correspond to its own minimum and maximum energy consumption values? If not, then what do these correspond to?</w:t>
      </w:r>
    </w:p>
    <w:p w14:paraId="48114FD7" w14:textId="77777777" w:rsidR="00F10B99" w:rsidRDefault="00F10B99" w:rsidP="00F10B99">
      <w:r>
        <w:t xml:space="preserve">A: The mapping rule provided by the OAM needs to be configured for all </w:t>
      </w:r>
      <w:proofErr w:type="spellStart"/>
      <w:r>
        <w:t>gNBs</w:t>
      </w:r>
      <w:proofErr w:type="spellEnd"/>
      <w:r>
        <w:t xml:space="preserve"> </w:t>
      </w:r>
      <w:proofErr w:type="gramStart"/>
      <w:r>
        <w:t>in a given</w:t>
      </w:r>
      <w:proofErr w:type="gramEnd"/>
      <w:r>
        <w:t xml:space="preserve"> area to derive their Energy Cost appropriately. For example, the Energy Consumption values corresponding to the minimum Energy Cost index value is configured as the lowest power consumption of all </w:t>
      </w:r>
      <w:proofErr w:type="spellStart"/>
      <w:r>
        <w:t>gNBs</w:t>
      </w:r>
      <w:proofErr w:type="spellEnd"/>
      <w:r>
        <w:t xml:space="preserve"> </w:t>
      </w:r>
      <w:proofErr w:type="gramStart"/>
      <w:r>
        <w:t>in a given</w:t>
      </w:r>
      <w:proofErr w:type="gramEnd"/>
      <w:r>
        <w:t xml:space="preserve"> area, and the maximum Energy Cost index values is configured as the highest of the maximum power consumption of all </w:t>
      </w:r>
      <w:proofErr w:type="spellStart"/>
      <w:r>
        <w:t>gNBs</w:t>
      </w:r>
      <w:proofErr w:type="spellEnd"/>
      <w:r>
        <w:t>.</w:t>
      </w:r>
    </w:p>
    <w:p w14:paraId="5B30C22C" w14:textId="77777777" w:rsidR="00F10B99" w:rsidRDefault="00F10B99" w:rsidP="00F10B99"/>
    <w:p w14:paraId="7895EE5E" w14:textId="77777777" w:rsidR="00F10B99" w:rsidRDefault="00F10B99" w:rsidP="00F10B99">
      <w:r>
        <w:t xml:space="preserve">Q3:  What is the use case for configuring a unified mapping rule among multiple </w:t>
      </w:r>
      <w:proofErr w:type="spellStart"/>
      <w:r>
        <w:t>gNBs</w:t>
      </w:r>
      <w:proofErr w:type="spellEnd"/>
      <w:r>
        <w:t xml:space="preserve">, i.e., all </w:t>
      </w:r>
      <w:proofErr w:type="spellStart"/>
      <w:r>
        <w:t>gNBs</w:t>
      </w:r>
      <w:proofErr w:type="spellEnd"/>
      <w:r>
        <w:t xml:space="preserve"> in the defined area? </w:t>
      </w:r>
    </w:p>
    <w:p w14:paraId="696C8CD2" w14:textId="77777777" w:rsidR="00F10B99" w:rsidRDefault="00F10B99" w:rsidP="00F10B99">
      <w:r>
        <w:t xml:space="preserve">A: The coordination for energy saving can be done between one pair or more </w:t>
      </w:r>
      <w:proofErr w:type="spellStart"/>
      <w:r>
        <w:t>gNBs</w:t>
      </w:r>
      <w:proofErr w:type="spellEnd"/>
      <w:r>
        <w:t xml:space="preserve">. Thus, all </w:t>
      </w:r>
      <w:proofErr w:type="spellStart"/>
      <w:r>
        <w:t>gNBs</w:t>
      </w:r>
      <w:proofErr w:type="spellEnd"/>
      <w:r>
        <w:t xml:space="preserve"> </w:t>
      </w:r>
      <w:proofErr w:type="gramStart"/>
      <w:r>
        <w:t>in a given</w:t>
      </w:r>
      <w:proofErr w:type="gramEnd"/>
      <w:r>
        <w:t xml:space="preserve"> area where energy saving would be performed must share the mapping and exchange Energy Cost. If Energy Cost is defined based on the maximum and minimum power consumption of each </w:t>
      </w:r>
      <w:proofErr w:type="spellStart"/>
      <w:r>
        <w:t>gNB</w:t>
      </w:r>
      <w:proofErr w:type="spellEnd"/>
      <w:r>
        <w:t xml:space="preserve">, the ratio of the load of each </w:t>
      </w:r>
      <w:proofErr w:type="spellStart"/>
      <w:r>
        <w:t>gNB</w:t>
      </w:r>
      <w:proofErr w:type="spellEnd"/>
      <w:r>
        <w:t xml:space="preserve"> can be optimized, however the total power consumption of all </w:t>
      </w:r>
      <w:proofErr w:type="spellStart"/>
      <w:r>
        <w:t>gNBs</w:t>
      </w:r>
      <w:proofErr w:type="spellEnd"/>
      <w:r>
        <w:t xml:space="preserve"> in the area cannot be minimized.</w:t>
      </w:r>
    </w:p>
    <w:p w14:paraId="0463559F" w14:textId="77777777" w:rsidR="00F10B99" w:rsidRDefault="00F10B99" w:rsidP="00F10B99"/>
    <w:p w14:paraId="71D85581" w14:textId="77777777" w:rsidR="00F10B99" w:rsidRDefault="00F10B99" w:rsidP="00F10B99">
      <w:r>
        <w:t>Q4: What are the aspects related to the mapping rule that should be made configurable? What should the mapping rule consider in mapping energy consumption values to the Energy Cost index?</w:t>
      </w:r>
    </w:p>
    <w:p w14:paraId="2E979A1A" w14:textId="54CA351A" w:rsidR="00F10B99" w:rsidRDefault="00F10B99" w:rsidP="00F10B99">
      <w:r>
        <w:t xml:space="preserve">A: The OAM should configure the mapping to allow all </w:t>
      </w:r>
      <w:proofErr w:type="spellStart"/>
      <w:r>
        <w:t>gNBs</w:t>
      </w:r>
      <w:proofErr w:type="spellEnd"/>
      <w:r>
        <w:t xml:space="preserve"> </w:t>
      </w:r>
      <w:proofErr w:type="gramStart"/>
      <w:r>
        <w:t>in a given</w:t>
      </w:r>
      <w:proofErr w:type="gramEnd"/>
      <w:r>
        <w:t xml:space="preserve"> area to derive the Energy Cost appropriately with sufficient granularity. This configuration will vary depending on the size of the specific area and whether the </w:t>
      </w:r>
      <w:proofErr w:type="spellStart"/>
      <w:r>
        <w:t>gNBs</w:t>
      </w:r>
      <w:proofErr w:type="spellEnd"/>
      <w:r>
        <w:t xml:space="preserve"> are single-vendor or multi-vendors.</w:t>
      </w:r>
    </w:p>
    <w:p w14:paraId="08FFA141" w14:textId="77777777" w:rsidR="00F10B99" w:rsidRDefault="00F10B99" w:rsidP="00F10B99"/>
    <w:p w14:paraId="51D9EADE" w14:textId="77777777" w:rsidR="00F10B99" w:rsidRDefault="00F10B99" w:rsidP="00F10B99">
      <w:r>
        <w:t xml:space="preserve">Q5: What are the requirements and/or use cases for the usage of Energy Cost Index (e.g., usage of Energy Cost Index in the recipient </w:t>
      </w:r>
      <w:proofErr w:type="spellStart"/>
      <w:r>
        <w:t>gNB</w:t>
      </w:r>
      <w:proofErr w:type="spellEnd"/>
      <w:r>
        <w:t xml:space="preserve">)? </w:t>
      </w:r>
    </w:p>
    <w:p w14:paraId="74946154" w14:textId="2D20E4EA" w:rsidR="00F10B99" w:rsidRDefault="00F10B99" w:rsidP="00F10B99">
      <w:r>
        <w:t xml:space="preserve">A: In Release 18, RAN3 support only measured energy cost. </w:t>
      </w:r>
      <w:proofErr w:type="spellStart"/>
      <w:r>
        <w:t>gNBs</w:t>
      </w:r>
      <w:proofErr w:type="spellEnd"/>
      <w:r>
        <w:t xml:space="preserve"> have an AIML model that compares the measured energy cost of neighboring </w:t>
      </w:r>
      <w:proofErr w:type="spellStart"/>
      <w:r>
        <w:t>gNBs</w:t>
      </w:r>
      <w:proofErr w:type="spellEnd"/>
      <w:r>
        <w:t xml:space="preserve"> before and after an offload action to learn the impact of the offload action on the power consumption of neighboring </w:t>
      </w:r>
      <w:proofErr w:type="spellStart"/>
      <w:r>
        <w:t>gNBs</w:t>
      </w:r>
      <w:proofErr w:type="spellEnd"/>
      <w:r>
        <w:t xml:space="preserve">. The </w:t>
      </w:r>
      <w:proofErr w:type="spellStart"/>
      <w:r>
        <w:t>gNB</w:t>
      </w:r>
      <w:proofErr w:type="spellEnd"/>
      <w:r>
        <w:t xml:space="preserve"> can use this AIML model to determine the offload action to minimize the total energy consumption of neighboring </w:t>
      </w:r>
      <w:proofErr w:type="spellStart"/>
      <w:r>
        <w:t>gNBs</w:t>
      </w:r>
      <w:proofErr w:type="spellEnd"/>
      <w:r>
        <w:t>.</w:t>
      </w:r>
    </w:p>
    <w:p w14:paraId="7B66C39B" w14:textId="77777777" w:rsidR="00F10B99" w:rsidRDefault="00F10B99" w:rsidP="00F10B99"/>
    <w:p w14:paraId="306B0752" w14:textId="77777777" w:rsidR="00F10B99" w:rsidRDefault="00F10B99" w:rsidP="00F10B99">
      <w:r>
        <w:t xml:space="preserve">Q6: What are the requirements for the mapping rule? Should the mapping rule be same for all the </w:t>
      </w:r>
      <w:proofErr w:type="spellStart"/>
      <w:r>
        <w:t>gNBs</w:t>
      </w:r>
      <w:proofErr w:type="spellEnd"/>
      <w:r>
        <w:t xml:space="preserve"> </w:t>
      </w:r>
      <w:proofErr w:type="gramStart"/>
      <w:r>
        <w:t>in a given</w:t>
      </w:r>
      <w:proofErr w:type="gramEnd"/>
      <w:r>
        <w:t xml:space="preserve"> area?</w:t>
      </w:r>
    </w:p>
    <w:p w14:paraId="2EA7B979" w14:textId="61FABBC6" w:rsidR="00F10B99" w:rsidRDefault="00F10B99" w:rsidP="00F10B99">
      <w:r>
        <w:t xml:space="preserve">A: It is up to the operator to decide which </w:t>
      </w:r>
      <w:proofErr w:type="spellStart"/>
      <w:r>
        <w:t>gNBs</w:t>
      </w:r>
      <w:proofErr w:type="spellEnd"/>
      <w:r>
        <w:t xml:space="preserve"> should share the same mapping rule. To reduce NW energy consumption, </w:t>
      </w:r>
      <w:proofErr w:type="spellStart"/>
      <w:r>
        <w:t>gNBs</w:t>
      </w:r>
      <w:proofErr w:type="spellEnd"/>
      <w:r>
        <w:t xml:space="preserve"> performing offloads to each other should share the same mapping rule.</w:t>
      </w:r>
    </w:p>
    <w:p w14:paraId="738335BD" w14:textId="77777777" w:rsidR="00F10B99" w:rsidRDefault="00F10B99" w:rsidP="00F10B99"/>
    <w:p w14:paraId="0BB18B40" w14:textId="77777777" w:rsidR="00F10B99" w:rsidRDefault="00F10B99" w:rsidP="00F10B99">
      <w:r>
        <w:t xml:space="preserve">Q7: Should the ‘time interval’ have the same value for all </w:t>
      </w:r>
      <w:proofErr w:type="spellStart"/>
      <w:r>
        <w:t>gNBs</w:t>
      </w:r>
      <w:proofErr w:type="spellEnd"/>
      <w:r>
        <w:t xml:space="preserve"> in a defined area or can the </w:t>
      </w:r>
      <w:proofErr w:type="spellStart"/>
      <w:r>
        <w:t>gNBs</w:t>
      </w:r>
      <w:proofErr w:type="spellEnd"/>
      <w:r>
        <w:t xml:space="preserve"> in the defined area have different values for the ‘time interval’?</w:t>
      </w:r>
    </w:p>
    <w:p w14:paraId="0C08BF9A" w14:textId="6B0281CE" w:rsidR="00F10B99" w:rsidRDefault="00F10B99" w:rsidP="00F10B99">
      <w:r>
        <w:t xml:space="preserve">A: As in Q6, the same time interval should be configured between </w:t>
      </w:r>
      <w:proofErr w:type="spellStart"/>
      <w:r>
        <w:t>gNBs</w:t>
      </w:r>
      <w:proofErr w:type="spellEnd"/>
      <w:r>
        <w:t xml:space="preserve"> performing offload actions for energy saving, and the Energy Cost to be exchanged should be a comparable metric.</w:t>
      </w:r>
    </w:p>
    <w:p w14:paraId="46AB31B0" w14:textId="77777777" w:rsidR="00F10B99" w:rsidRDefault="00F10B99" w:rsidP="00F10B99"/>
    <w:p w14:paraId="309E165D" w14:textId="77777777" w:rsidR="00F10B99" w:rsidRDefault="00F10B99" w:rsidP="00F10B99">
      <w:r>
        <w:t>Q8: SA5 kindly requests RAN3 for reference to the specification where the related requirement(s) and/or use case(s) are described.</w:t>
      </w:r>
    </w:p>
    <w:p w14:paraId="2A846DC5" w14:textId="5A3AA4BC" w:rsidR="00F10B99" w:rsidRDefault="00F10B99" w:rsidP="005653AE">
      <w:r>
        <w:t>A: RAN3 does not specified the detail of Energy Cost, mapping rule and time interval in release 18 specification.</w:t>
      </w:r>
    </w:p>
    <w:p w14:paraId="39A0C6E6" w14:textId="77777777" w:rsidR="00F10B99" w:rsidRDefault="00F10B99" w:rsidP="005653AE"/>
    <w:p w14:paraId="71763BCF" w14:textId="0A2E4713" w:rsidR="00F10B99" w:rsidRPr="00F10B99" w:rsidRDefault="00F10B99" w:rsidP="00F10B99">
      <w:pPr>
        <w:pStyle w:val="ProposalandObservation"/>
      </w:pPr>
      <w:r w:rsidRPr="00AB5A81">
        <w:t xml:space="preserve">Proposal </w:t>
      </w:r>
      <w:r>
        <w:t>1</w:t>
      </w:r>
      <w:r w:rsidRPr="00AB5A81">
        <w:t>:</w:t>
      </w:r>
      <w:r>
        <w:tab/>
      </w:r>
      <w:r w:rsidRPr="00F10B99">
        <w:t xml:space="preserve">Agree the answers for the </w:t>
      </w:r>
      <w:proofErr w:type="gramStart"/>
      <w:r w:rsidRPr="00F10B99">
        <w:t>reply</w:t>
      </w:r>
      <w:proofErr w:type="gramEnd"/>
      <w:r w:rsidRPr="00F10B99">
        <w:t xml:space="preserve"> LS to SA5.</w:t>
      </w:r>
    </w:p>
    <w:p w14:paraId="26465476" w14:textId="5FF5BF2F" w:rsidR="00F10B99" w:rsidRPr="00EF0F32" w:rsidRDefault="00F10B99" w:rsidP="00F10B99">
      <w:pPr>
        <w:pStyle w:val="1"/>
      </w:pPr>
      <w:r>
        <w:t>Further discussion</w:t>
      </w:r>
    </w:p>
    <w:p w14:paraId="6507FE83" w14:textId="4BD8C6F0" w:rsidR="00F10B99" w:rsidRDefault="006E0FCC" w:rsidP="005653AE">
      <w:r w:rsidRPr="006E0FCC">
        <w:t>As mentioned in our answer to Q8, RAN3 does not specify specific use cases or definition of Energy Cost. We can consider the following alternatives as further normative work.</w:t>
      </w:r>
    </w:p>
    <w:p w14:paraId="67907899" w14:textId="77777777" w:rsidR="006E0FCC" w:rsidRDefault="006E0FCC" w:rsidP="006E0FCC">
      <w:pPr>
        <w:pStyle w:val="af1"/>
        <w:numPr>
          <w:ilvl w:val="0"/>
          <w:numId w:val="14"/>
        </w:numPr>
        <w:ind w:leftChars="0"/>
      </w:pPr>
      <w:r>
        <w:t>Alt1: RAN3 spec only mentions "Energy Cost is calculated based on the mapping rule defined in [SA spec]" and SA specifies the definition of Energy Cost.</w:t>
      </w:r>
    </w:p>
    <w:p w14:paraId="400E12D8" w14:textId="374184CD" w:rsidR="006E0FCC" w:rsidRDefault="006E0FCC" w:rsidP="006E0FCC">
      <w:pPr>
        <w:pStyle w:val="af1"/>
        <w:numPr>
          <w:ilvl w:val="0"/>
          <w:numId w:val="14"/>
        </w:numPr>
        <w:ind w:leftChars="0"/>
      </w:pPr>
      <w:r>
        <w:t xml:space="preserve">Alt2: Specify how Energy Cost is defined in RAN3 spec based on the mapping rule and how it is used by </w:t>
      </w:r>
      <w:proofErr w:type="spellStart"/>
      <w:r>
        <w:t>gNBs</w:t>
      </w:r>
      <w:proofErr w:type="spellEnd"/>
      <w:r>
        <w:t>, SA specifies the definition of mapping rule based on RAN3 use case/requirements.</w:t>
      </w:r>
    </w:p>
    <w:p w14:paraId="0BD5455B" w14:textId="4BDBD180" w:rsidR="006E0FCC" w:rsidRDefault="006E0FCC" w:rsidP="006E0FCC">
      <w:pPr>
        <w:pStyle w:val="af1"/>
        <w:numPr>
          <w:ilvl w:val="0"/>
          <w:numId w:val="14"/>
        </w:numPr>
        <w:ind w:leftChars="0"/>
      </w:pPr>
      <w:r>
        <w:t>Alt3: RAN3 spec does not specify the definition of Energy Cost, and SA only specifies that OAM provides mapping rule, and all the use case/definition of Energy Cost and the definition of mapping rule are up to implementation.</w:t>
      </w:r>
    </w:p>
    <w:p w14:paraId="0542FBC4" w14:textId="10C51CE4" w:rsidR="00F10B99" w:rsidRPr="006E0FCC" w:rsidRDefault="00415DED" w:rsidP="00415DED">
      <w:r>
        <w:t>At least, we think RAN3 should go for Alt1 or Alt2 and specify the definition of Energy Cost and the mapping rule. Also, w</w:t>
      </w:r>
      <w:r w:rsidR="006E0FCC" w:rsidRPr="006E0FCC">
        <w:t>hile we think there should</w:t>
      </w:r>
      <w:r>
        <w:t xml:space="preserve"> not</w:t>
      </w:r>
      <w:r w:rsidR="006E0FCC" w:rsidRPr="006E0FCC">
        <w:t xml:space="preserve"> be any limitation by specifying on the use case of </w:t>
      </w:r>
      <w:r w:rsidR="006E0FCC" w:rsidRPr="006E0FCC">
        <w:lastRenderedPageBreak/>
        <w:t xml:space="preserve">Energy Cost, we believe that how we define Energy Cost is important to ensure that this metric is understandable among </w:t>
      </w:r>
      <w:proofErr w:type="spellStart"/>
      <w:r w:rsidR="006E0FCC" w:rsidRPr="006E0FCC">
        <w:t>gNBs</w:t>
      </w:r>
      <w:proofErr w:type="spellEnd"/>
      <w:r w:rsidR="006E0FCC" w:rsidRPr="006E0FCC">
        <w:t>. For this reason, we prefer Alt 1.</w:t>
      </w:r>
    </w:p>
    <w:p w14:paraId="6BBB7101" w14:textId="3147501A" w:rsidR="006E0FCC" w:rsidRDefault="006E0FCC" w:rsidP="006E0FCC">
      <w:pPr>
        <w:pStyle w:val="ProposalandObservation"/>
      </w:pPr>
      <w:r w:rsidRPr="00AB5A81">
        <w:t xml:space="preserve">Proposal </w:t>
      </w:r>
      <w:r>
        <w:t>2</w:t>
      </w:r>
      <w:r w:rsidRPr="00AB5A81">
        <w:t>:</w:t>
      </w:r>
      <w:r>
        <w:tab/>
        <w:t>RAN3 should discuss following alternatives:</w:t>
      </w:r>
    </w:p>
    <w:p w14:paraId="2D6DDB02" w14:textId="5C13243D" w:rsidR="006E0FCC" w:rsidRDefault="006E0FCC" w:rsidP="002E2EEC">
      <w:pPr>
        <w:pStyle w:val="ProposalandObservation"/>
        <w:numPr>
          <w:ilvl w:val="4"/>
          <w:numId w:val="16"/>
        </w:numPr>
        <w:ind w:left="1843" w:firstLineChars="0" w:hanging="298"/>
      </w:pPr>
      <w:r>
        <w:t>Alt1: RAN3 spec only mentions "Energy Cost is calculated based on the mapping rule defined in [SA spec]" and SA specifies the definition of Energy Cost.</w:t>
      </w:r>
    </w:p>
    <w:p w14:paraId="1D44E940" w14:textId="65621F1C" w:rsidR="006E0FCC" w:rsidRDefault="006E0FCC" w:rsidP="002E2EEC">
      <w:pPr>
        <w:pStyle w:val="ProposalandObservation"/>
        <w:numPr>
          <w:ilvl w:val="4"/>
          <w:numId w:val="16"/>
        </w:numPr>
        <w:ind w:left="1843" w:firstLineChars="0" w:hanging="298"/>
      </w:pPr>
      <w:r>
        <w:t xml:space="preserve">Alt2: Specify how Energy Cost is defined in RAN3 spec based on the mapping rule and how it is used by </w:t>
      </w:r>
      <w:proofErr w:type="spellStart"/>
      <w:r>
        <w:t>gNBs</w:t>
      </w:r>
      <w:proofErr w:type="spellEnd"/>
      <w:r>
        <w:t>, SA specifies the definition of mapping rule based on RAN3 use case/requirements.</w:t>
      </w:r>
    </w:p>
    <w:p w14:paraId="70D4B4E0" w14:textId="0050650B" w:rsidR="006E0FCC" w:rsidRPr="00F10B99" w:rsidRDefault="006E0FCC" w:rsidP="002E2EEC">
      <w:pPr>
        <w:pStyle w:val="ProposalandObservation"/>
        <w:numPr>
          <w:ilvl w:val="4"/>
          <w:numId w:val="16"/>
        </w:numPr>
        <w:ind w:left="1843" w:firstLineChars="0" w:hanging="298"/>
      </w:pPr>
      <w:r>
        <w:t>Alt3: RAN3 spec does not specify the definition of Energy Cost, and SA only specifies that OAM provides mapping rule, and all the use case/definition of Energy Cost and the definition of mapping rule are up to implementation.</w:t>
      </w:r>
    </w:p>
    <w:p w14:paraId="5754152F" w14:textId="607DEF4B" w:rsidR="00F10B99" w:rsidRDefault="006E0FCC" w:rsidP="002E2EEC">
      <w:pPr>
        <w:pStyle w:val="ProposalandObservation"/>
      </w:pPr>
      <w:r w:rsidRPr="00AB5A81">
        <w:t xml:space="preserve">Proposal </w:t>
      </w:r>
      <w:r>
        <w:t>3</w:t>
      </w:r>
      <w:r w:rsidRPr="00AB5A81">
        <w:t>:</w:t>
      </w:r>
      <w:r>
        <w:tab/>
      </w:r>
      <w:r w:rsidR="002E2EEC">
        <w:t>RAN3 spec only mentions "Energy Cost is calculated based on the mapping rule defined in [SA spec]" and SA specifies the definition of Energy Cost. (Alt1)</w:t>
      </w:r>
    </w:p>
    <w:p w14:paraId="4D40BF58" w14:textId="6D875F89" w:rsidR="00E250A8" w:rsidRPr="008D2440" w:rsidRDefault="00FD4706">
      <w:pPr>
        <w:pStyle w:val="1"/>
      </w:pPr>
      <w:r w:rsidRPr="008D2440">
        <w:t xml:space="preserve">Conclusions and </w:t>
      </w:r>
      <w:r w:rsidR="005937FE">
        <w:t>proposal</w:t>
      </w:r>
      <w:r w:rsidR="00981CB7" w:rsidRPr="008D2440">
        <w:t>s</w:t>
      </w:r>
    </w:p>
    <w:p w14:paraId="47F97D11" w14:textId="7798103D" w:rsidR="00A5395E" w:rsidRDefault="00981CB7" w:rsidP="00A5395E">
      <w:r w:rsidRPr="008D2440">
        <w:t>Our</w:t>
      </w:r>
      <w:r w:rsidR="00C82EC5" w:rsidRPr="008D2440">
        <w:t xml:space="preserve"> </w:t>
      </w:r>
      <w:r w:rsidR="00FD1BE2">
        <w:t>proposals</w:t>
      </w:r>
      <w:r w:rsidR="00C82EC5" w:rsidRPr="008D2440">
        <w:t xml:space="preserve"> are summarized below.</w:t>
      </w:r>
    </w:p>
    <w:p w14:paraId="0E07BA61" w14:textId="23790A22" w:rsidR="00B1072F" w:rsidRPr="00B1072F" w:rsidRDefault="00F10B99" w:rsidP="00B8332F">
      <w:pPr>
        <w:pStyle w:val="ProposalandObservation"/>
        <w:ind w:left="1489" w:hanging="1489"/>
        <w:rPr>
          <w:b w:val="0"/>
          <w:bCs w:val="0"/>
          <w:u w:val="single"/>
        </w:rPr>
      </w:pPr>
      <w:r>
        <w:rPr>
          <w:b w:val="0"/>
          <w:bCs w:val="0"/>
          <w:u w:val="single"/>
        </w:rPr>
        <w:t>Reply LS</w:t>
      </w:r>
      <w:r w:rsidR="00B1072F">
        <w:rPr>
          <w:b w:val="0"/>
          <w:bCs w:val="0"/>
          <w:u w:val="single"/>
        </w:rPr>
        <w:t>:</w:t>
      </w:r>
    </w:p>
    <w:p w14:paraId="1509B460" w14:textId="77777777" w:rsidR="002E2EEC" w:rsidRPr="00F10B99" w:rsidRDefault="002E2EEC" w:rsidP="002E2EEC">
      <w:pPr>
        <w:pStyle w:val="ProposalandObservation"/>
      </w:pPr>
      <w:r w:rsidRPr="00AB5A81">
        <w:t xml:space="preserve">Proposal </w:t>
      </w:r>
      <w:r>
        <w:t>1</w:t>
      </w:r>
      <w:r w:rsidRPr="00AB5A81">
        <w:t>:</w:t>
      </w:r>
      <w:r>
        <w:tab/>
      </w:r>
      <w:r w:rsidRPr="00F10B99">
        <w:t xml:space="preserve">Agree the answers for the </w:t>
      </w:r>
      <w:proofErr w:type="gramStart"/>
      <w:r w:rsidRPr="00F10B99">
        <w:t>reply</w:t>
      </w:r>
      <w:proofErr w:type="gramEnd"/>
      <w:r w:rsidRPr="00F10B99">
        <w:t xml:space="preserve"> LS to SA5.</w:t>
      </w:r>
    </w:p>
    <w:p w14:paraId="377F9F68" w14:textId="3167D122" w:rsidR="00B1072F" w:rsidRPr="00B1072F" w:rsidRDefault="00F10B99" w:rsidP="00B8332F">
      <w:pPr>
        <w:pStyle w:val="ProposalandObservation"/>
        <w:ind w:left="1489" w:hanging="1489"/>
        <w:rPr>
          <w:b w:val="0"/>
          <w:bCs w:val="0"/>
          <w:u w:val="single"/>
        </w:rPr>
      </w:pPr>
      <w:r>
        <w:rPr>
          <w:b w:val="0"/>
          <w:bCs w:val="0"/>
          <w:u w:val="single"/>
        </w:rPr>
        <w:t>Further discussion</w:t>
      </w:r>
      <w:r w:rsidR="00B1072F">
        <w:rPr>
          <w:b w:val="0"/>
          <w:bCs w:val="0"/>
          <w:u w:val="single"/>
        </w:rPr>
        <w:t>:</w:t>
      </w:r>
    </w:p>
    <w:p w14:paraId="627386A8" w14:textId="77777777" w:rsidR="002E2EEC" w:rsidRDefault="002E2EEC" w:rsidP="002E2EEC">
      <w:pPr>
        <w:pStyle w:val="ProposalandObservation"/>
      </w:pPr>
      <w:r w:rsidRPr="00AB5A81">
        <w:t xml:space="preserve">Proposal </w:t>
      </w:r>
      <w:r>
        <w:t>2</w:t>
      </w:r>
      <w:r w:rsidRPr="00AB5A81">
        <w:t>:</w:t>
      </w:r>
      <w:r>
        <w:tab/>
        <w:t>RAN3 should discuss following alternatives:</w:t>
      </w:r>
    </w:p>
    <w:p w14:paraId="0501BF37" w14:textId="77777777" w:rsidR="002E2EEC" w:rsidRDefault="002E2EEC" w:rsidP="002E2EEC">
      <w:pPr>
        <w:pStyle w:val="ProposalandObservation"/>
        <w:numPr>
          <w:ilvl w:val="4"/>
          <w:numId w:val="16"/>
        </w:numPr>
        <w:ind w:left="1843" w:firstLineChars="0" w:hanging="298"/>
      </w:pPr>
      <w:r>
        <w:t>Alt1: RAN3 spec only mentions "Energy Cost is calculated based on the mapping rule defined in [SA spec]" and SA specifies the definition of Energy Cost.</w:t>
      </w:r>
    </w:p>
    <w:p w14:paraId="2F114ED7" w14:textId="77777777" w:rsidR="002E2EEC" w:rsidRDefault="002E2EEC" w:rsidP="002E2EEC">
      <w:pPr>
        <w:pStyle w:val="ProposalandObservation"/>
        <w:numPr>
          <w:ilvl w:val="4"/>
          <w:numId w:val="16"/>
        </w:numPr>
        <w:ind w:left="1843" w:firstLineChars="0" w:hanging="298"/>
      </w:pPr>
      <w:r>
        <w:t xml:space="preserve">Alt2: Specify how Energy Cost is defined in RAN3 spec based on the mapping rule and how it is used by </w:t>
      </w:r>
      <w:proofErr w:type="spellStart"/>
      <w:r>
        <w:t>gNBs</w:t>
      </w:r>
      <w:proofErr w:type="spellEnd"/>
      <w:r>
        <w:t>, SA specifies the definition of mapping rule based on RAN3 use case/requirements.</w:t>
      </w:r>
    </w:p>
    <w:p w14:paraId="460A47E0" w14:textId="77777777" w:rsidR="002E2EEC" w:rsidRPr="00F10B99" w:rsidRDefault="002E2EEC" w:rsidP="002E2EEC">
      <w:pPr>
        <w:pStyle w:val="ProposalandObservation"/>
        <w:numPr>
          <w:ilvl w:val="4"/>
          <w:numId w:val="16"/>
        </w:numPr>
        <w:ind w:left="1843" w:firstLineChars="0" w:hanging="298"/>
      </w:pPr>
      <w:r>
        <w:t>Alt3: RAN3 spec does not specify the definition of Energy Cost, and SA only specifies that OAM provides mapping rule, and all the use case/definition of Energy Cost and the definition of mapping rule are up to implementation.</w:t>
      </w:r>
    </w:p>
    <w:p w14:paraId="137437F1" w14:textId="77777777" w:rsidR="002E2EEC" w:rsidRDefault="002E2EEC" w:rsidP="002E2EEC">
      <w:pPr>
        <w:pStyle w:val="ProposalandObservation"/>
      </w:pPr>
      <w:r w:rsidRPr="00AB5A81">
        <w:t xml:space="preserve">Proposal </w:t>
      </w:r>
      <w:r>
        <w:t>3</w:t>
      </w:r>
      <w:r w:rsidRPr="00AB5A81">
        <w:t>:</w:t>
      </w:r>
      <w:r>
        <w:tab/>
        <w:t>RAN3 spec only mentions "Energy Cost is calculated based on the mapping rule defined in [SA spec]" and SA specifies the definition of Energy Cost. (Alt1)</w:t>
      </w:r>
    </w:p>
    <w:p w14:paraId="1E1B72C0" w14:textId="76CEC9FC" w:rsidR="00EB7847" w:rsidRPr="00B36FC0" w:rsidRDefault="00EB7847" w:rsidP="00B36FC0">
      <w:pPr>
        <w:pStyle w:val="ProposalandObservation"/>
      </w:pPr>
    </w:p>
    <w:sectPr w:rsidR="00EB7847" w:rsidRPr="00B36FC0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18753" w14:textId="77777777" w:rsidR="00773213" w:rsidRDefault="00773213" w:rsidP="00277AAD">
      <w:pPr>
        <w:spacing w:after="0"/>
      </w:pPr>
      <w:r>
        <w:separator/>
      </w:r>
    </w:p>
  </w:endnote>
  <w:endnote w:type="continuationSeparator" w:id="0">
    <w:p w14:paraId="5E30B281" w14:textId="77777777" w:rsidR="00773213" w:rsidRDefault="00773213" w:rsidP="00277AAD">
      <w:pPr>
        <w:spacing w:after="0"/>
      </w:pPr>
      <w:r>
        <w:continuationSeparator/>
      </w:r>
    </w:p>
  </w:endnote>
  <w:endnote w:type="continuationNotice" w:id="1">
    <w:p w14:paraId="75AADC85" w14:textId="77777777" w:rsidR="00773213" w:rsidRDefault="007732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F7994" w14:textId="77777777" w:rsidR="00773213" w:rsidRDefault="00773213" w:rsidP="00277AAD">
      <w:pPr>
        <w:spacing w:after="0"/>
      </w:pPr>
      <w:r>
        <w:separator/>
      </w:r>
    </w:p>
  </w:footnote>
  <w:footnote w:type="continuationSeparator" w:id="0">
    <w:p w14:paraId="24645396" w14:textId="77777777" w:rsidR="00773213" w:rsidRDefault="00773213" w:rsidP="00277AAD">
      <w:pPr>
        <w:spacing w:after="0"/>
      </w:pPr>
      <w:r>
        <w:continuationSeparator/>
      </w:r>
    </w:p>
  </w:footnote>
  <w:footnote w:type="continuationNotice" w:id="1">
    <w:p w14:paraId="42A1E986" w14:textId="77777777" w:rsidR="00773213" w:rsidRDefault="007732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C237F"/>
    <w:multiLevelType w:val="hybridMultilevel"/>
    <w:tmpl w:val="E91C88F8"/>
    <w:lvl w:ilvl="0" w:tplc="60DC748A">
      <w:start w:val="2023"/>
      <w:numFmt w:val="bullet"/>
      <w:lvlText w:val="-"/>
      <w:lvlJc w:val="left"/>
      <w:pPr>
        <w:ind w:left="440" w:hanging="44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9B2F68"/>
    <w:multiLevelType w:val="hybridMultilevel"/>
    <w:tmpl w:val="F6D618E4"/>
    <w:lvl w:ilvl="0" w:tplc="FFFFFFFF">
      <w:start w:val="2023"/>
      <w:numFmt w:val="bullet"/>
      <w:lvlText w:val="-"/>
      <w:lvlJc w:val="left"/>
      <w:pPr>
        <w:ind w:left="440" w:hanging="440"/>
      </w:pPr>
      <w:rPr>
        <w:rFonts w:ascii="Arial" w:eastAsia="DengXian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60DC748A">
      <w:start w:val="2023"/>
      <w:numFmt w:val="bullet"/>
      <w:lvlText w:val="-"/>
      <w:lvlJc w:val="left"/>
      <w:pPr>
        <w:ind w:left="440" w:hanging="440"/>
      </w:pPr>
      <w:rPr>
        <w:rFonts w:ascii="Arial" w:eastAsia="DengXian" w:hAnsi="Arial" w:cs="Arial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5F9E6F1A"/>
    <w:multiLevelType w:val="hybridMultilevel"/>
    <w:tmpl w:val="F7229B44"/>
    <w:lvl w:ilvl="0" w:tplc="60DC748A">
      <w:start w:val="2023"/>
      <w:numFmt w:val="bullet"/>
      <w:lvlText w:val="-"/>
      <w:lvlJc w:val="left"/>
      <w:pPr>
        <w:ind w:left="440" w:hanging="44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2"/>
  </w:num>
  <w:num w:numId="2" w16cid:durableId="1664817144">
    <w:abstractNumId w:val="10"/>
  </w:num>
  <w:num w:numId="3" w16cid:durableId="1242643675">
    <w:abstractNumId w:val="7"/>
  </w:num>
  <w:num w:numId="4" w16cid:durableId="753162537">
    <w:abstractNumId w:val="8"/>
  </w:num>
  <w:num w:numId="5" w16cid:durableId="1944871865">
    <w:abstractNumId w:val="13"/>
  </w:num>
  <w:num w:numId="6" w16cid:durableId="586352714">
    <w:abstractNumId w:val="12"/>
  </w:num>
  <w:num w:numId="7" w16cid:durableId="1696693084">
    <w:abstractNumId w:val="11"/>
  </w:num>
  <w:num w:numId="8" w16cid:durableId="1734739883">
    <w:abstractNumId w:val="3"/>
  </w:num>
  <w:num w:numId="9" w16cid:durableId="7864643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5691119">
    <w:abstractNumId w:val="4"/>
  </w:num>
  <w:num w:numId="11" w16cid:durableId="13145301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285605">
    <w:abstractNumId w:val="6"/>
  </w:num>
  <w:num w:numId="13" w16cid:durableId="769086999">
    <w:abstractNumId w:val="12"/>
  </w:num>
  <w:num w:numId="14" w16cid:durableId="1064909836">
    <w:abstractNumId w:val="9"/>
  </w:num>
  <w:num w:numId="15" w16cid:durableId="2009552304">
    <w:abstractNumId w:val="0"/>
  </w:num>
  <w:num w:numId="16" w16cid:durableId="143255274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D5E"/>
    <w:rsid w:val="000119DE"/>
    <w:rsid w:val="00026177"/>
    <w:rsid w:val="00027173"/>
    <w:rsid w:val="000272AB"/>
    <w:rsid w:val="00030C1D"/>
    <w:rsid w:val="0004327D"/>
    <w:rsid w:val="000447AC"/>
    <w:rsid w:val="00050A81"/>
    <w:rsid w:val="00057BF9"/>
    <w:rsid w:val="000713E2"/>
    <w:rsid w:val="00075461"/>
    <w:rsid w:val="00077A38"/>
    <w:rsid w:val="00080B65"/>
    <w:rsid w:val="0008505A"/>
    <w:rsid w:val="00085AA4"/>
    <w:rsid w:val="000937B4"/>
    <w:rsid w:val="000A6ED3"/>
    <w:rsid w:val="000A6F7B"/>
    <w:rsid w:val="000C0578"/>
    <w:rsid w:val="000C32B5"/>
    <w:rsid w:val="000C5230"/>
    <w:rsid w:val="000C6DCD"/>
    <w:rsid w:val="000D43B1"/>
    <w:rsid w:val="000D6B91"/>
    <w:rsid w:val="000E1E27"/>
    <w:rsid w:val="000E51FE"/>
    <w:rsid w:val="000F0002"/>
    <w:rsid w:val="000F1B6D"/>
    <w:rsid w:val="000F5D5E"/>
    <w:rsid w:val="00100216"/>
    <w:rsid w:val="00103C72"/>
    <w:rsid w:val="00103FD0"/>
    <w:rsid w:val="00117773"/>
    <w:rsid w:val="00120F8D"/>
    <w:rsid w:val="0013001D"/>
    <w:rsid w:val="00142BCE"/>
    <w:rsid w:val="0014525B"/>
    <w:rsid w:val="001453C1"/>
    <w:rsid w:val="00147296"/>
    <w:rsid w:val="00150F48"/>
    <w:rsid w:val="00153462"/>
    <w:rsid w:val="001540CF"/>
    <w:rsid w:val="00161F97"/>
    <w:rsid w:val="00162274"/>
    <w:rsid w:val="00174608"/>
    <w:rsid w:val="001824D7"/>
    <w:rsid w:val="001920C1"/>
    <w:rsid w:val="00192388"/>
    <w:rsid w:val="00196EEA"/>
    <w:rsid w:val="001A1D2C"/>
    <w:rsid w:val="001A2D65"/>
    <w:rsid w:val="001A3CA6"/>
    <w:rsid w:val="001A4D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F39CD"/>
    <w:rsid w:val="001F4FBA"/>
    <w:rsid w:val="002020A2"/>
    <w:rsid w:val="00206111"/>
    <w:rsid w:val="00210DE0"/>
    <w:rsid w:val="00213AE4"/>
    <w:rsid w:val="002233E3"/>
    <w:rsid w:val="0022475E"/>
    <w:rsid w:val="00225BDF"/>
    <w:rsid w:val="00231B09"/>
    <w:rsid w:val="00240E97"/>
    <w:rsid w:val="00244BD5"/>
    <w:rsid w:val="00245D82"/>
    <w:rsid w:val="00250B34"/>
    <w:rsid w:val="00254977"/>
    <w:rsid w:val="002562D2"/>
    <w:rsid w:val="0026062C"/>
    <w:rsid w:val="00260842"/>
    <w:rsid w:val="002641D8"/>
    <w:rsid w:val="002651DA"/>
    <w:rsid w:val="0027446D"/>
    <w:rsid w:val="00277AAD"/>
    <w:rsid w:val="00280A86"/>
    <w:rsid w:val="00291C41"/>
    <w:rsid w:val="002A391C"/>
    <w:rsid w:val="002B3029"/>
    <w:rsid w:val="002B39AB"/>
    <w:rsid w:val="002C1385"/>
    <w:rsid w:val="002C3925"/>
    <w:rsid w:val="002C5F98"/>
    <w:rsid w:val="002C777A"/>
    <w:rsid w:val="002D0C73"/>
    <w:rsid w:val="002D1BA9"/>
    <w:rsid w:val="002D3C03"/>
    <w:rsid w:val="002D3DA0"/>
    <w:rsid w:val="002E134B"/>
    <w:rsid w:val="002E2EEC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2BBC"/>
    <w:rsid w:val="003344F3"/>
    <w:rsid w:val="00347C0A"/>
    <w:rsid w:val="00366B56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D0C62"/>
    <w:rsid w:val="003D3A36"/>
    <w:rsid w:val="003D459A"/>
    <w:rsid w:val="003E3732"/>
    <w:rsid w:val="003E3B30"/>
    <w:rsid w:val="003E5341"/>
    <w:rsid w:val="003E6FC6"/>
    <w:rsid w:val="003E7731"/>
    <w:rsid w:val="00410E8D"/>
    <w:rsid w:val="00413D81"/>
    <w:rsid w:val="00415DED"/>
    <w:rsid w:val="0042082E"/>
    <w:rsid w:val="00427743"/>
    <w:rsid w:val="00436293"/>
    <w:rsid w:val="00445FCE"/>
    <w:rsid w:val="00450702"/>
    <w:rsid w:val="00451965"/>
    <w:rsid w:val="00452CF0"/>
    <w:rsid w:val="004769BB"/>
    <w:rsid w:val="00481C6D"/>
    <w:rsid w:val="00485C54"/>
    <w:rsid w:val="00487384"/>
    <w:rsid w:val="004901C7"/>
    <w:rsid w:val="00492325"/>
    <w:rsid w:val="004C1DA6"/>
    <w:rsid w:val="004C2854"/>
    <w:rsid w:val="004D0A65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45F75"/>
    <w:rsid w:val="00547AB5"/>
    <w:rsid w:val="00551443"/>
    <w:rsid w:val="00552672"/>
    <w:rsid w:val="005549B8"/>
    <w:rsid w:val="00556425"/>
    <w:rsid w:val="00556E00"/>
    <w:rsid w:val="005605B7"/>
    <w:rsid w:val="005653AE"/>
    <w:rsid w:val="005745A4"/>
    <w:rsid w:val="005751DF"/>
    <w:rsid w:val="00576C21"/>
    <w:rsid w:val="0058009D"/>
    <w:rsid w:val="005809F6"/>
    <w:rsid w:val="00585A8F"/>
    <w:rsid w:val="00585DED"/>
    <w:rsid w:val="00587BFF"/>
    <w:rsid w:val="00591985"/>
    <w:rsid w:val="00592A29"/>
    <w:rsid w:val="0059362B"/>
    <w:rsid w:val="005937FE"/>
    <w:rsid w:val="005A3078"/>
    <w:rsid w:val="005B1CAC"/>
    <w:rsid w:val="005B43FF"/>
    <w:rsid w:val="005B6353"/>
    <w:rsid w:val="005C43AF"/>
    <w:rsid w:val="005C57B6"/>
    <w:rsid w:val="005D2968"/>
    <w:rsid w:val="005D7A30"/>
    <w:rsid w:val="005E00E8"/>
    <w:rsid w:val="005E2BEC"/>
    <w:rsid w:val="005E30CD"/>
    <w:rsid w:val="005F50CF"/>
    <w:rsid w:val="00601EA7"/>
    <w:rsid w:val="006040BD"/>
    <w:rsid w:val="006163A2"/>
    <w:rsid w:val="00622627"/>
    <w:rsid w:val="00622D99"/>
    <w:rsid w:val="00650641"/>
    <w:rsid w:val="006506AA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4D84"/>
    <w:rsid w:val="006A3A54"/>
    <w:rsid w:val="006B17C9"/>
    <w:rsid w:val="006B2BA8"/>
    <w:rsid w:val="006B3F0B"/>
    <w:rsid w:val="006C3A5A"/>
    <w:rsid w:val="006C598E"/>
    <w:rsid w:val="006D1688"/>
    <w:rsid w:val="006D1CC4"/>
    <w:rsid w:val="006D499B"/>
    <w:rsid w:val="006D766A"/>
    <w:rsid w:val="006D774A"/>
    <w:rsid w:val="006E0FCC"/>
    <w:rsid w:val="006E48D6"/>
    <w:rsid w:val="006F4B81"/>
    <w:rsid w:val="0070108C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61D18"/>
    <w:rsid w:val="00763CFB"/>
    <w:rsid w:val="00773213"/>
    <w:rsid w:val="00782555"/>
    <w:rsid w:val="007871A4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936"/>
    <w:rsid w:val="00812EF6"/>
    <w:rsid w:val="008145CD"/>
    <w:rsid w:val="00816AE8"/>
    <w:rsid w:val="00826896"/>
    <w:rsid w:val="0083437A"/>
    <w:rsid w:val="00845537"/>
    <w:rsid w:val="00852F7C"/>
    <w:rsid w:val="008641BF"/>
    <w:rsid w:val="00871B8C"/>
    <w:rsid w:val="008861F2"/>
    <w:rsid w:val="00893D3A"/>
    <w:rsid w:val="008A1390"/>
    <w:rsid w:val="008D116E"/>
    <w:rsid w:val="008D2440"/>
    <w:rsid w:val="008D2FD6"/>
    <w:rsid w:val="008D3FB0"/>
    <w:rsid w:val="008D5EE7"/>
    <w:rsid w:val="008D75BA"/>
    <w:rsid w:val="008E1278"/>
    <w:rsid w:val="008E2309"/>
    <w:rsid w:val="008F5BDE"/>
    <w:rsid w:val="009134F8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63125"/>
    <w:rsid w:val="0096724E"/>
    <w:rsid w:val="0097382B"/>
    <w:rsid w:val="009738B3"/>
    <w:rsid w:val="00974378"/>
    <w:rsid w:val="00981CB7"/>
    <w:rsid w:val="00981EFF"/>
    <w:rsid w:val="009849DC"/>
    <w:rsid w:val="00993E95"/>
    <w:rsid w:val="009A1130"/>
    <w:rsid w:val="009A41AC"/>
    <w:rsid w:val="009A5844"/>
    <w:rsid w:val="009A6208"/>
    <w:rsid w:val="009A7209"/>
    <w:rsid w:val="009B0B09"/>
    <w:rsid w:val="009C01BD"/>
    <w:rsid w:val="009C0295"/>
    <w:rsid w:val="009C6A73"/>
    <w:rsid w:val="009E1EBC"/>
    <w:rsid w:val="009F3101"/>
    <w:rsid w:val="009F523A"/>
    <w:rsid w:val="009F6E28"/>
    <w:rsid w:val="00A13493"/>
    <w:rsid w:val="00A2096D"/>
    <w:rsid w:val="00A36CD6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5A81"/>
    <w:rsid w:val="00AB65CB"/>
    <w:rsid w:val="00AC30DA"/>
    <w:rsid w:val="00AD265B"/>
    <w:rsid w:val="00AD2F6C"/>
    <w:rsid w:val="00AD322D"/>
    <w:rsid w:val="00AE7B7A"/>
    <w:rsid w:val="00B04D1B"/>
    <w:rsid w:val="00B07684"/>
    <w:rsid w:val="00B1072F"/>
    <w:rsid w:val="00B10B58"/>
    <w:rsid w:val="00B21136"/>
    <w:rsid w:val="00B2432C"/>
    <w:rsid w:val="00B36FC0"/>
    <w:rsid w:val="00B41EFD"/>
    <w:rsid w:val="00B47036"/>
    <w:rsid w:val="00B53237"/>
    <w:rsid w:val="00B53BA5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F0AE0"/>
    <w:rsid w:val="00BF0CC0"/>
    <w:rsid w:val="00BF2AB9"/>
    <w:rsid w:val="00BF4159"/>
    <w:rsid w:val="00BF5240"/>
    <w:rsid w:val="00C064BC"/>
    <w:rsid w:val="00C26EEA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98A"/>
    <w:rsid w:val="00C74C47"/>
    <w:rsid w:val="00C819E0"/>
    <w:rsid w:val="00C82617"/>
    <w:rsid w:val="00C82EC5"/>
    <w:rsid w:val="00C85D63"/>
    <w:rsid w:val="00C95162"/>
    <w:rsid w:val="00CA46EA"/>
    <w:rsid w:val="00CB3167"/>
    <w:rsid w:val="00CB31B2"/>
    <w:rsid w:val="00CB6B55"/>
    <w:rsid w:val="00CC120A"/>
    <w:rsid w:val="00CC5C89"/>
    <w:rsid w:val="00CC77F1"/>
    <w:rsid w:val="00CD42D3"/>
    <w:rsid w:val="00CF3EAA"/>
    <w:rsid w:val="00CF54A8"/>
    <w:rsid w:val="00CF79C3"/>
    <w:rsid w:val="00D10AFC"/>
    <w:rsid w:val="00D1108A"/>
    <w:rsid w:val="00D141EB"/>
    <w:rsid w:val="00D17354"/>
    <w:rsid w:val="00D174AE"/>
    <w:rsid w:val="00D22283"/>
    <w:rsid w:val="00D26AFE"/>
    <w:rsid w:val="00D34BEA"/>
    <w:rsid w:val="00D41264"/>
    <w:rsid w:val="00D44844"/>
    <w:rsid w:val="00D46A0C"/>
    <w:rsid w:val="00D46A5B"/>
    <w:rsid w:val="00D47B89"/>
    <w:rsid w:val="00D57802"/>
    <w:rsid w:val="00D6027D"/>
    <w:rsid w:val="00D71762"/>
    <w:rsid w:val="00D7201E"/>
    <w:rsid w:val="00D82D76"/>
    <w:rsid w:val="00D87B8D"/>
    <w:rsid w:val="00D90AFD"/>
    <w:rsid w:val="00D93865"/>
    <w:rsid w:val="00DA539B"/>
    <w:rsid w:val="00DA5E21"/>
    <w:rsid w:val="00DB119E"/>
    <w:rsid w:val="00DC0F2C"/>
    <w:rsid w:val="00DC3904"/>
    <w:rsid w:val="00DC4196"/>
    <w:rsid w:val="00DC627C"/>
    <w:rsid w:val="00DD0EFA"/>
    <w:rsid w:val="00DD2BA1"/>
    <w:rsid w:val="00DD5E73"/>
    <w:rsid w:val="00DE1AD6"/>
    <w:rsid w:val="00DE2EC2"/>
    <w:rsid w:val="00DF0755"/>
    <w:rsid w:val="00DF0999"/>
    <w:rsid w:val="00E101B8"/>
    <w:rsid w:val="00E11908"/>
    <w:rsid w:val="00E136A8"/>
    <w:rsid w:val="00E14902"/>
    <w:rsid w:val="00E16FC1"/>
    <w:rsid w:val="00E24350"/>
    <w:rsid w:val="00E250A8"/>
    <w:rsid w:val="00E31E2C"/>
    <w:rsid w:val="00E33432"/>
    <w:rsid w:val="00E41E0E"/>
    <w:rsid w:val="00E439B0"/>
    <w:rsid w:val="00E45140"/>
    <w:rsid w:val="00E46AE4"/>
    <w:rsid w:val="00E46E40"/>
    <w:rsid w:val="00E47B13"/>
    <w:rsid w:val="00E66FCD"/>
    <w:rsid w:val="00E819C4"/>
    <w:rsid w:val="00E9724F"/>
    <w:rsid w:val="00EB198A"/>
    <w:rsid w:val="00EB261F"/>
    <w:rsid w:val="00EB2E49"/>
    <w:rsid w:val="00EB3C05"/>
    <w:rsid w:val="00EB4364"/>
    <w:rsid w:val="00EB5500"/>
    <w:rsid w:val="00EB61A6"/>
    <w:rsid w:val="00EB7847"/>
    <w:rsid w:val="00EC1807"/>
    <w:rsid w:val="00EC45CC"/>
    <w:rsid w:val="00ED31AB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F05834"/>
    <w:rsid w:val="00F07876"/>
    <w:rsid w:val="00F1025F"/>
    <w:rsid w:val="00F10670"/>
    <w:rsid w:val="00F10B99"/>
    <w:rsid w:val="00F229FA"/>
    <w:rsid w:val="00F24782"/>
    <w:rsid w:val="00F27888"/>
    <w:rsid w:val="00F361DA"/>
    <w:rsid w:val="00F4317C"/>
    <w:rsid w:val="00F4615D"/>
    <w:rsid w:val="00F5371A"/>
    <w:rsid w:val="00F55D04"/>
    <w:rsid w:val="00F55FBE"/>
    <w:rsid w:val="00F6580A"/>
    <w:rsid w:val="00F75FAF"/>
    <w:rsid w:val="00F86B13"/>
    <w:rsid w:val="00F90D5C"/>
    <w:rsid w:val="00F948AD"/>
    <w:rsid w:val="00FA5E8B"/>
    <w:rsid w:val="00FB4695"/>
    <w:rsid w:val="00FB6E37"/>
    <w:rsid w:val="00FC304E"/>
    <w:rsid w:val="00FC453C"/>
    <w:rsid w:val="00FC7B15"/>
    <w:rsid w:val="00FD0FD7"/>
    <w:rsid w:val="00FD1BE2"/>
    <w:rsid w:val="00FD4706"/>
    <w:rsid w:val="00FE7B8D"/>
    <w:rsid w:val="00FF0B3F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af5">
    <w:name w:val="列表段落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목록 단락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列表段落11 (文字)"/>
    <w:link w:val="af1"/>
    <w:uiPriority w:val="34"/>
    <w:qFormat/>
    <w:locked/>
    <w:rsid w:val="00E33432"/>
    <w:rPr>
      <w:noProof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3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46</cp:revision>
  <cp:lastPrinted>2036-02-07T05:28:00Z</cp:lastPrinted>
  <dcterms:created xsi:type="dcterms:W3CDTF">2023-04-07T05:26:00Z</dcterms:created>
  <dcterms:modified xsi:type="dcterms:W3CDTF">2024-02-19T08:41:00Z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